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8055785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E51C44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7DD710D4" w14:textId="77777777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BD433A2" w14:textId="2B3E180C" w:rsidR="00E26B3D" w:rsidRDefault="00A0136B" w:rsidP="00E26B3D">
      <w:pPr>
        <w:spacing w:before="148" w:line="276" w:lineRule="auto"/>
        <w:jc w:val="both"/>
        <w:rPr>
          <w:rFonts w:ascii="Cambria" w:hAnsi="Cambria" w:cstheme="minorHAnsi"/>
          <w:b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929F2" w:rsidRPr="00F31A49">
        <w:rPr>
          <w:rFonts w:ascii="Cambria" w:hAnsi="Cambria" w:cs="Arial"/>
          <w:b/>
          <w:sz w:val="22"/>
          <w:szCs w:val="22"/>
        </w:rPr>
        <w:t xml:space="preserve">Nadleśnictwo </w:t>
      </w:r>
      <w:r w:rsidR="00F31A49">
        <w:rPr>
          <w:rFonts w:ascii="Cambria" w:hAnsi="Cambria" w:cs="Arial"/>
          <w:b/>
          <w:sz w:val="22"/>
          <w:szCs w:val="22"/>
        </w:rPr>
        <w:t>Złoczew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180544" w:rsidRPr="00180544">
        <w:rPr>
          <w:rFonts w:ascii="Cambria" w:hAnsi="Cambria" w:cs="Arial"/>
          <w:bCs/>
          <w:sz w:val="22"/>
          <w:szCs w:val="22"/>
        </w:rPr>
        <w:t xml:space="preserve">tj. Dz. U. z 2021 r. poz. 1129 z </w:t>
      </w:r>
      <w:proofErr w:type="spellStart"/>
      <w:r w:rsidR="00180544" w:rsidRPr="0018054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180544" w:rsidRPr="00180544">
        <w:rPr>
          <w:rFonts w:ascii="Cambria" w:hAnsi="Cambria" w:cs="Arial"/>
          <w:bCs/>
          <w:sz w:val="22"/>
          <w:szCs w:val="22"/>
        </w:rPr>
        <w:t>. zm</w:t>
      </w:r>
      <w:r w:rsidRPr="00E929F2">
        <w:rPr>
          <w:rFonts w:ascii="Cambria" w:hAnsi="Cambria" w:cs="Arial"/>
          <w:bCs/>
          <w:sz w:val="22"/>
          <w:szCs w:val="22"/>
        </w:rPr>
        <w:t xml:space="preserve">.) na </w:t>
      </w:r>
      <w:bookmarkEnd w:id="0"/>
      <w:r w:rsidR="00F31A49">
        <w:rPr>
          <w:rFonts w:ascii="Cambria" w:hAnsi="Cambria" w:cs="Arial"/>
          <w:bCs/>
          <w:sz w:val="22"/>
          <w:szCs w:val="22"/>
        </w:rPr>
        <w:t>„</w:t>
      </w:r>
      <w:r w:rsidR="00BB7838" w:rsidRPr="00BB7838">
        <w:rPr>
          <w:rFonts w:ascii="Cambria" w:hAnsi="Cambria" w:cstheme="minorHAnsi"/>
          <w:b/>
          <w:sz w:val="22"/>
          <w:szCs w:val="22"/>
        </w:rPr>
        <w:t>Przebudowa drogi leśnej nr L29P w leśnictwie Oraczew w Nadleśnictwie Złoczew</w:t>
      </w:r>
      <w:r w:rsidR="00E26B3D" w:rsidRPr="00E26B3D">
        <w:rPr>
          <w:rFonts w:ascii="Cambria" w:hAnsi="Cambria" w:cstheme="minorHAnsi"/>
          <w:b/>
          <w:sz w:val="22"/>
          <w:szCs w:val="22"/>
        </w:rPr>
        <w:t xml:space="preserve">” </w:t>
      </w:r>
    </w:p>
    <w:p w14:paraId="0501C88C" w14:textId="4EA71B6E" w:rsidR="00A0136B" w:rsidRPr="00E929F2" w:rsidRDefault="00A0136B" w:rsidP="00E26B3D">
      <w:pPr>
        <w:spacing w:before="148" w:line="276" w:lineRule="auto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 xml:space="preserve">oświadczam, że informacje zawarte w  oświadczeniu, o którym mowa w art. 125 ust. 1  ustawy  z dnia 11 września 2019 r. (Dz. U. z 2019 r. poz. 2019 z </w:t>
      </w:r>
      <w:proofErr w:type="spellStart"/>
      <w:r w:rsidRPr="00E929F2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Pr="00E929F2">
        <w:rPr>
          <w:rFonts w:ascii="Cambria" w:hAnsi="Cambria" w:cstheme="minorBidi"/>
          <w:bCs/>
          <w:sz w:val="24"/>
          <w:szCs w:val="24"/>
        </w:rPr>
        <w:t>. zm. - „PZP”) przedłożonym wraz z ofertą są aktualne w zakresie podstaw wykluczenia z postępowania określonych w:</w:t>
      </w:r>
    </w:p>
    <w:p w14:paraId="115B4DF4" w14:textId="647B9049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3 PZP,</w:t>
      </w:r>
    </w:p>
    <w:p w14:paraId="76CA47E7" w14:textId="0CE900BD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4, dotyczących orzeczenia zakazu ubiegania się o</w:t>
      </w:r>
      <w:r w:rsidRPr="00F31A49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38A2F4D1" w:rsidR="00A87170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art. 108 ust. 1 pkt 5, dotyczących zawarcia z innymi wykonawcami porozumienia mającego na celu zakłócenie konkurencji, </w:t>
      </w:r>
    </w:p>
    <w:p w14:paraId="6C95C1CA" w14:textId="25B78E13" w:rsidR="00A87170" w:rsidRPr="00F31A49" w:rsidRDefault="00A87170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</w:t>
      </w:r>
      <w:r w:rsidRPr="00F31A49">
        <w:rPr>
          <w:rFonts w:ascii="Cambria" w:hAnsi="Cambria" w:cs="Arial"/>
          <w:sz w:val="24"/>
          <w:szCs w:val="24"/>
        </w:rPr>
        <w:t>art. 108 ust. 1 pkt 6 PZP,</w:t>
      </w:r>
    </w:p>
    <w:p w14:paraId="0CAF83E6" w14:textId="77777777" w:rsidR="00BB7838" w:rsidRPr="00BB7838" w:rsidRDefault="00315E9B" w:rsidP="00315E9B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BB7838">
        <w:rPr>
          <w:rFonts w:ascii="Cambria" w:hAnsi="Cambria" w:cstheme="minorBidi"/>
          <w:sz w:val="24"/>
          <w:szCs w:val="24"/>
        </w:rPr>
        <w:t xml:space="preserve"> art. 109 ust. 1 pkt </w:t>
      </w:r>
      <w:r w:rsidR="00A0136B" w:rsidRPr="00BB7838">
        <w:rPr>
          <w:rFonts w:ascii="Cambria" w:hAnsi="Cambria" w:cstheme="minorBidi"/>
          <w:sz w:val="24"/>
          <w:szCs w:val="24"/>
        </w:rPr>
        <w:t>5</w:t>
      </w:r>
      <w:r w:rsidRPr="00BB7838">
        <w:rPr>
          <w:rFonts w:ascii="Cambria" w:hAnsi="Cambria" w:cstheme="minorBidi"/>
          <w:sz w:val="24"/>
          <w:szCs w:val="24"/>
        </w:rPr>
        <w:t xml:space="preserve"> i </w:t>
      </w:r>
      <w:r w:rsidR="00A0136B" w:rsidRPr="00BB7838">
        <w:rPr>
          <w:rFonts w:ascii="Cambria" w:hAnsi="Cambria" w:cstheme="minorBidi"/>
          <w:sz w:val="24"/>
          <w:szCs w:val="24"/>
        </w:rPr>
        <w:t>7</w:t>
      </w:r>
      <w:r w:rsidRPr="00BB7838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4FDF980F" w:rsidR="00315E9B" w:rsidRPr="00BB7838" w:rsidRDefault="00BB7838" w:rsidP="00315E9B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BB7838">
        <w:rPr>
          <w:rFonts w:ascii="Cambria" w:hAnsi="Cambria" w:cstheme="minorBidi"/>
          <w:bCs/>
          <w:sz w:val="24"/>
          <w:szCs w:val="24"/>
        </w:rPr>
        <w:t xml:space="preserve"> art. 7 ust. 1 ustawy z dnia 13 kwietnia 2022r. o szczególnych rozwiązaniach w zakresie przeciwdziałania wspieraniu agresji na Ukrainę oraz służących ochronie bezpieczeństwa narodowego (Dz.U. 2022, poz. 835).</w:t>
      </w: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1ED0F" w14:textId="77777777" w:rsidR="00DD08E4" w:rsidRDefault="00DD08E4">
      <w:r>
        <w:separator/>
      </w:r>
    </w:p>
  </w:endnote>
  <w:endnote w:type="continuationSeparator" w:id="0">
    <w:p w14:paraId="35694F99" w14:textId="77777777" w:rsidR="00DD08E4" w:rsidRDefault="00DD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DD08E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DD08E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58222" w14:textId="77777777" w:rsidR="00DD08E4" w:rsidRDefault="00DD08E4">
      <w:r>
        <w:separator/>
      </w:r>
    </w:p>
  </w:footnote>
  <w:footnote w:type="continuationSeparator" w:id="0">
    <w:p w14:paraId="088D9ECF" w14:textId="77777777" w:rsidR="00DD08E4" w:rsidRDefault="00DD0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102D5A"/>
    <w:rsid w:val="00180544"/>
    <w:rsid w:val="002B3FD0"/>
    <w:rsid w:val="00315E9B"/>
    <w:rsid w:val="006A08B9"/>
    <w:rsid w:val="007E634D"/>
    <w:rsid w:val="00875832"/>
    <w:rsid w:val="00876341"/>
    <w:rsid w:val="00890A38"/>
    <w:rsid w:val="008927E4"/>
    <w:rsid w:val="00892FE4"/>
    <w:rsid w:val="00A0136B"/>
    <w:rsid w:val="00A87170"/>
    <w:rsid w:val="00AD211C"/>
    <w:rsid w:val="00AD7621"/>
    <w:rsid w:val="00B10C3A"/>
    <w:rsid w:val="00B95348"/>
    <w:rsid w:val="00BB7838"/>
    <w:rsid w:val="00C94C4C"/>
    <w:rsid w:val="00D321EE"/>
    <w:rsid w:val="00D72902"/>
    <w:rsid w:val="00DD08E4"/>
    <w:rsid w:val="00E26B3D"/>
    <w:rsid w:val="00E365D3"/>
    <w:rsid w:val="00E51C44"/>
    <w:rsid w:val="00E929F2"/>
    <w:rsid w:val="00F31A49"/>
    <w:rsid w:val="00F40DC6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31A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92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2FE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2F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2FE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Marek Łuczak Nadlesnictwo Złoczew</cp:lastModifiedBy>
  <cp:revision>3</cp:revision>
  <dcterms:created xsi:type="dcterms:W3CDTF">2022-05-12T08:53:00Z</dcterms:created>
  <dcterms:modified xsi:type="dcterms:W3CDTF">2022-05-12T08:53:00Z</dcterms:modified>
</cp:coreProperties>
</file>